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>
          <w:b w:val="1"/>
          <w:sz w:val="36"/>
          <w:szCs w:val="36"/>
          <w:u w:val="single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  </w:t>
      </w:r>
      <w:r w:rsidDel="00000000" w:rsidR="00000000" w:rsidRPr="00000000">
        <w:rPr>
          <w:b w:val="1"/>
          <w:sz w:val="36"/>
          <w:szCs w:val="36"/>
          <w:u w:val="single"/>
          <w:rtl w:val="0"/>
        </w:rPr>
        <w:t xml:space="preserve">Solving PDEs with Python and Fenics Libraries.</w:t>
      </w:r>
    </w:p>
    <w:p w:rsidR="00000000" w:rsidDel="00000000" w:rsidP="00000000" w:rsidRDefault="00000000" w:rsidRPr="00000000" w14:paraId="00000002">
      <w:pPr>
        <w:rPr>
          <w:b w:val="1"/>
          <w:sz w:val="36"/>
          <w:szCs w:val="3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Part 2</w:t>
      </w:r>
    </w:p>
    <w:p w:rsidR="00000000" w:rsidDel="00000000" w:rsidP="00000000" w:rsidRDefault="00000000" w:rsidRPr="00000000" w14:paraId="00000004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                        Linear and Nonlinear Poisson PDE solutions</w:t>
      </w:r>
    </w:p>
    <w:p w:rsidR="00000000" w:rsidDel="00000000" w:rsidP="00000000" w:rsidRDefault="00000000" w:rsidRPr="00000000" w14:paraId="00000005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>
          <w:b w:val="1"/>
          <w:color w:val="0000ff"/>
          <w:sz w:val="28"/>
          <w:szCs w:val="28"/>
        </w:rPr>
      </w:pPr>
      <w:r w:rsidDel="00000000" w:rsidR="00000000" w:rsidRPr="00000000">
        <w:rPr>
          <w:b w:val="1"/>
          <w:color w:val="0000ff"/>
          <w:sz w:val="28"/>
          <w:szCs w:val="28"/>
          <w:rtl w:val="0"/>
        </w:rPr>
        <w:t xml:space="preserve">Poisson with neumann boundary conditions.</w:t>
      </w:r>
    </w:p>
    <w:p w:rsidR="00000000" w:rsidDel="00000000" w:rsidP="00000000" w:rsidRDefault="00000000" w:rsidRPr="00000000" w14:paraId="00000007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div grad u(x, y) = f(x, y)</w:t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  <w:t xml:space="preserve">du/dn(x, y) = -sin(5*x)</w:t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  <w:t xml:space="preserve">f(x, y) = 10*exp(-((x - 0.5)^2 + (y - 0.5)^2) / 0.02)</w:t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  <w:t xml:space="preserve">An addition constraint is thus required, for instance  int u = 0</w:t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  <w:t xml:space="preserve">As additional unknown constant c is used</w:t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833938"/>
            <wp:effectExtent b="0" l="0" r="0" t="0"/>
            <wp:docPr id="24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339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  <w:t xml:space="preserve">Paraview images</w:t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  <w:t xml:space="preserve">Paraview files</w:t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/>
        <w:drawing>
          <wp:inline distB="114300" distT="114300" distL="114300" distR="114300">
            <wp:extent cx="4776788" cy="3095625"/>
            <wp:effectExtent b="0" l="0" r="0" t="0"/>
            <wp:docPr id="18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76788" cy="3095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  <w:t xml:space="preserve">Parview 3D</w:t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/>
        <w:drawing>
          <wp:inline distB="114300" distT="114300" distL="114300" distR="114300">
            <wp:extent cx="4848225" cy="3671888"/>
            <wp:effectExtent b="0" l="0" r="0" t="0"/>
            <wp:docPr id="1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36718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>
          <w:b w:val="1"/>
          <w:color w:val="0000f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>
          <w:b w:val="1"/>
          <w:color w:val="0000f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>
          <w:b w:val="1"/>
          <w:color w:val="0000f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>
          <w:b w:val="1"/>
          <w:color w:val="0000f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>
          <w:b w:val="1"/>
          <w:color w:val="0000ff"/>
          <w:sz w:val="28"/>
          <w:szCs w:val="28"/>
        </w:rPr>
      </w:pPr>
      <w:r w:rsidDel="00000000" w:rsidR="00000000" w:rsidRPr="00000000">
        <w:rPr>
          <w:b w:val="1"/>
          <w:color w:val="0000ff"/>
          <w:sz w:val="28"/>
          <w:szCs w:val="28"/>
          <w:rtl w:val="0"/>
        </w:rPr>
        <w:t xml:space="preserve">Poisson equation with Dirichlet conditions.</w:t>
      </w:r>
    </w:p>
    <w:p w:rsidR="00000000" w:rsidDel="00000000" w:rsidP="00000000" w:rsidRDefault="00000000" w:rsidRPr="00000000" w14:paraId="00000019">
      <w:pPr>
        <w:rPr>
          <w:b w:val="1"/>
          <w:color w:val="0000f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-Laplace(u) = f    in the unit square</w:t>
      </w:r>
    </w:p>
    <w:p w:rsidR="00000000" w:rsidDel="00000000" w:rsidP="00000000" w:rsidRDefault="00000000" w:rsidRPr="00000000" w14:paraId="0000001B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u = u_D  on the boundary</w:t>
      </w:r>
    </w:p>
    <w:p w:rsidR="00000000" w:rsidDel="00000000" w:rsidP="00000000" w:rsidRDefault="00000000" w:rsidRPr="00000000" w14:paraId="0000001C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u_D = 1 + x^2 + 2y^2</w:t>
      </w:r>
    </w:p>
    <w:p w:rsidR="00000000" w:rsidDel="00000000" w:rsidP="00000000" w:rsidRDefault="00000000" w:rsidRPr="00000000" w14:paraId="0000001D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f = -6</w:t>
      </w:r>
    </w:p>
    <w:p w:rsidR="00000000" w:rsidDel="00000000" w:rsidP="00000000" w:rsidRDefault="00000000" w:rsidRPr="00000000" w14:paraId="0000001E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4267200"/>
            <wp:effectExtent b="0" l="0" r="0" t="0"/>
            <wp:docPr id="13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6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Paraview files</w:t>
      </w:r>
    </w:p>
    <w:p w:rsidR="00000000" w:rsidDel="00000000" w:rsidP="00000000" w:rsidRDefault="00000000" w:rsidRPr="00000000" w14:paraId="00000020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595688" cy="2305050"/>
            <wp:effectExtent b="0" l="0" r="0" t="0"/>
            <wp:docPr id="32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95688" cy="2305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>
          <w:b w:val="1"/>
          <w:color w:val="0000f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>
          <w:b w:val="1"/>
          <w:color w:val="0000f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>
          <w:b w:val="1"/>
          <w:color w:val="0000f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>
          <w:b w:val="1"/>
          <w:color w:val="0000f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>
          <w:b w:val="1"/>
          <w:color w:val="0000f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>
          <w:b w:val="1"/>
          <w:color w:val="0000f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>
          <w:b w:val="1"/>
          <w:color w:val="0000f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>
          <w:b w:val="1"/>
          <w:color w:val="0000f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>
          <w:b w:val="1"/>
          <w:color w:val="0000f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>
          <w:b w:val="1"/>
          <w:color w:val="0000f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>
          <w:b w:val="1"/>
          <w:color w:val="0000f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>
          <w:b w:val="1"/>
          <w:color w:val="0000f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>
          <w:b w:val="1"/>
          <w:color w:val="0000f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>
          <w:b w:val="1"/>
          <w:color w:val="0000f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>
          <w:b w:val="1"/>
          <w:color w:val="0000f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>
          <w:b w:val="1"/>
          <w:color w:val="0000f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>
          <w:b w:val="1"/>
          <w:color w:val="0000f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>
          <w:b w:val="1"/>
          <w:color w:val="0000f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>
          <w:b w:val="1"/>
          <w:color w:val="0000f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>
          <w:b w:val="1"/>
          <w:color w:val="0000f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>
          <w:b w:val="1"/>
          <w:color w:val="0000f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>
          <w:b w:val="1"/>
          <w:color w:val="0000f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>
          <w:b w:val="1"/>
          <w:color w:val="0000f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>
          <w:b w:val="1"/>
          <w:color w:val="0000f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>
          <w:b w:val="1"/>
          <w:color w:val="0000f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>
          <w:b w:val="1"/>
          <w:color w:val="0000f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>
          <w:b w:val="1"/>
          <w:color w:val="0000f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>
          <w:b w:val="1"/>
          <w:color w:val="0000ff"/>
          <w:sz w:val="28"/>
          <w:szCs w:val="28"/>
        </w:rPr>
      </w:pPr>
      <w:r w:rsidDel="00000000" w:rsidR="00000000" w:rsidRPr="00000000">
        <w:rPr>
          <w:b w:val="1"/>
          <w:color w:val="0000ff"/>
          <w:sz w:val="28"/>
          <w:szCs w:val="28"/>
          <w:rtl w:val="0"/>
        </w:rPr>
        <w:t xml:space="preserve">Mixed Poisson equation</w:t>
      </w:r>
    </w:p>
    <w:p w:rsidR="00000000" w:rsidDel="00000000" w:rsidP="00000000" w:rsidRDefault="00000000" w:rsidRPr="00000000" w14:paraId="0000003D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sigma - grad(u) = 0</w:t>
      </w:r>
    </w:p>
    <w:p w:rsidR="00000000" w:rsidDel="00000000" w:rsidP="00000000" w:rsidRDefault="00000000" w:rsidRPr="00000000" w14:paraId="0000003E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div(sigma) = f</w:t>
      </w:r>
    </w:p>
    <w:p w:rsidR="00000000" w:rsidDel="00000000" w:rsidP="00000000" w:rsidRDefault="00000000" w:rsidRPr="00000000" w14:paraId="0000003F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The corresponding weak (variational problem)</w:t>
      </w:r>
    </w:p>
    <w:p w:rsidR="00000000" w:rsidDel="00000000" w:rsidP="00000000" w:rsidRDefault="00000000" w:rsidRPr="00000000" w14:paraId="00000040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&lt;sigma, tau&gt; + &lt;div(tau), u&gt;   = 0       for all t ,u</w:t>
      </w:r>
    </w:p>
    <w:p w:rsidR="00000000" w:rsidDel="00000000" w:rsidP="00000000" w:rsidRDefault="00000000" w:rsidRPr="00000000" w14:paraId="00000041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&lt;div(sigma), v&gt; = &lt;f, v&gt;  for all v</w:t>
      </w:r>
    </w:p>
    <w:p w:rsidR="00000000" w:rsidDel="00000000" w:rsidP="00000000" w:rsidRDefault="00000000" w:rsidRPr="00000000" w14:paraId="00000042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is solved using BDM (Brezzi-Douglas-Marini) elements of degree k for</w:t>
      </w:r>
    </w:p>
    <w:p w:rsidR="00000000" w:rsidDel="00000000" w:rsidP="00000000" w:rsidRDefault="00000000" w:rsidRPr="00000000" w14:paraId="00000043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(sigma, tau) and DG (discontinuous Galerkin) elements of degree k - 1</w:t>
      </w:r>
    </w:p>
    <w:p w:rsidR="00000000" w:rsidDel="00000000" w:rsidP="00000000" w:rsidRDefault="00000000" w:rsidRPr="00000000" w14:paraId="00000044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for (u, v).</w:t>
      </w:r>
    </w:p>
    <w:p w:rsidR="00000000" w:rsidDel="00000000" w:rsidP="00000000" w:rsidRDefault="00000000" w:rsidRPr="00000000" w14:paraId="00000045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Original implementation: ../cpp/main.cpp by Anders Logg and Marie Rognes</w:t>
      </w:r>
    </w:p>
    <w:p w:rsidR="00000000" w:rsidDel="00000000" w:rsidP="00000000" w:rsidRDefault="00000000" w:rsidRPr="00000000" w14:paraId="00000046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5308600"/>
            <wp:effectExtent b="0" l="0" r="0" t="0"/>
            <wp:docPr id="5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0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Paraview</w:t>
      </w:r>
    </w:p>
    <w:p w:rsidR="00000000" w:rsidDel="00000000" w:rsidP="00000000" w:rsidRDefault="00000000" w:rsidRPr="00000000" w14:paraId="0000004B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186363" cy="3771900"/>
            <wp:effectExtent b="0" l="0" r="0" t="0"/>
            <wp:docPr id="27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86363" cy="377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3D</w:t>
      </w:r>
    </w:p>
    <w:p w:rsidR="00000000" w:rsidDel="00000000" w:rsidP="00000000" w:rsidRDefault="00000000" w:rsidRPr="00000000" w14:paraId="0000004F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176838" cy="3228975"/>
            <wp:effectExtent b="0" l="0" r="0" t="0"/>
            <wp:docPr id="23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76838" cy="3228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>
          <w:b w:val="1"/>
          <w:color w:val="0000ff"/>
          <w:sz w:val="28"/>
          <w:szCs w:val="28"/>
        </w:rPr>
      </w:pPr>
      <w:r w:rsidDel="00000000" w:rsidR="00000000" w:rsidRPr="00000000">
        <w:rPr>
          <w:b w:val="1"/>
          <w:color w:val="0000ff"/>
          <w:sz w:val="28"/>
          <w:szCs w:val="28"/>
          <w:rtl w:val="0"/>
        </w:rPr>
        <w:t xml:space="preserve">Non-Linear Poisson on the unit square</w:t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>
          <w:rtl w:val="0"/>
        </w:rPr>
        <w:t xml:space="preserve"> div (1 + u^2) grad u(x, y) = f(x, y)</w:t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>
          <w:rtl w:val="0"/>
        </w:rPr>
        <w:t xml:space="preserve"> f(x, y) = x*sin(y)</w:t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>
          <w:rtl w:val="0"/>
        </w:rPr>
        <w:t xml:space="preserve"> u(x, y)     = 1  for x = 0</w:t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>
          <w:rtl w:val="0"/>
        </w:rPr>
        <w:t xml:space="preserve"> du/dn(x, y) = 0  otherwise</w:t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>
          <w:rtl w:val="0"/>
        </w:rPr>
        <w:t xml:space="preserve">Or it can be defined as a variational problem</w:t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>
          <w:rtl w:val="0"/>
        </w:rPr>
        <w:t xml:space="preserve"> F(u) = ((1 + u^2)*grad(u), grad(v)) - (f, v) = 0</w:t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5168900"/>
            <wp:effectExtent b="0" l="0" r="0" t="0"/>
            <wp:docPr id="1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6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>
          <w:rtl w:val="0"/>
        </w:rPr>
        <w:t xml:space="preserve">Paraview images</w:t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/>
        <w:drawing>
          <wp:inline distB="114300" distT="114300" distL="114300" distR="114300">
            <wp:extent cx="5643563" cy="2838450"/>
            <wp:effectExtent b="0" l="0" r="0" t="0"/>
            <wp:docPr id="4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43563" cy="2838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/>
        <w:drawing>
          <wp:inline distB="114300" distT="114300" distL="114300" distR="114300">
            <wp:extent cx="5591175" cy="3471863"/>
            <wp:effectExtent b="0" l="0" r="0" t="0"/>
            <wp:docPr id="22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91175" cy="34718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>
          <w:b w:val="1"/>
          <w:color w:val="0000ff"/>
          <w:sz w:val="28"/>
          <w:szCs w:val="28"/>
        </w:rPr>
      </w:pPr>
      <w:r w:rsidDel="00000000" w:rsidR="00000000" w:rsidRPr="00000000">
        <w:rPr>
          <w:b w:val="1"/>
          <w:color w:val="0000ff"/>
          <w:sz w:val="28"/>
          <w:szCs w:val="28"/>
          <w:rtl w:val="0"/>
        </w:rPr>
        <w:t xml:space="preserve">Poisson Nonlinear  2</w:t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>
          <w:rtl w:val="0"/>
        </w:rPr>
        <w:t xml:space="preserve">div(q(u)*grad(u)) = f   in the unit square.</w:t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>
          <w:rtl w:val="0"/>
        </w:rPr>
        <w:t xml:space="preserve">u = u_D on the boundary.</w:t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902200"/>
            <wp:effectExtent b="0" l="0" r="0" t="0"/>
            <wp:docPr id="20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0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/>
      </w:pPr>
      <w:r w:rsidDel="00000000" w:rsidR="00000000" w:rsidRPr="00000000">
        <w:rPr>
          <w:rtl w:val="0"/>
        </w:rPr>
        <w:t xml:space="preserve">Paraview files</w:t>
      </w:r>
    </w:p>
    <w:p w:rsidR="00000000" w:rsidDel="00000000" w:rsidP="00000000" w:rsidRDefault="00000000" w:rsidRPr="00000000" w14:paraId="0000007D">
      <w:pPr>
        <w:rPr/>
      </w:pPr>
      <w:r w:rsidDel="00000000" w:rsidR="00000000" w:rsidRPr="00000000">
        <w:rPr/>
        <w:drawing>
          <wp:inline distB="114300" distT="114300" distL="114300" distR="114300">
            <wp:extent cx="5453063" cy="3324225"/>
            <wp:effectExtent b="0" l="0" r="0" t="0"/>
            <wp:docPr id="21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53063" cy="3324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/>
      </w:pPr>
      <w:r w:rsidDel="00000000" w:rsidR="00000000" w:rsidRPr="00000000">
        <w:rPr>
          <w:rtl w:val="0"/>
        </w:rPr>
        <w:t xml:space="preserve">Paraview 3D </w:t>
      </w:r>
    </w:p>
    <w:p w:rsidR="00000000" w:rsidDel="00000000" w:rsidP="00000000" w:rsidRDefault="00000000" w:rsidRPr="00000000" w14:paraId="0000007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/>
      </w:pPr>
      <w:r w:rsidDel="00000000" w:rsidR="00000000" w:rsidRPr="00000000">
        <w:rPr/>
        <w:drawing>
          <wp:inline distB="114300" distT="114300" distL="114300" distR="114300">
            <wp:extent cx="5448300" cy="3776663"/>
            <wp:effectExtent b="0" l="0" r="0" t="0"/>
            <wp:docPr id="8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37766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>
          <w:b w:val="1"/>
          <w:color w:val="0000ff"/>
          <w:sz w:val="28"/>
          <w:szCs w:val="28"/>
        </w:rPr>
      </w:pPr>
      <w:r w:rsidDel="00000000" w:rsidR="00000000" w:rsidRPr="00000000">
        <w:rPr>
          <w:b w:val="1"/>
          <w:color w:val="0000ff"/>
          <w:sz w:val="28"/>
          <w:szCs w:val="28"/>
          <w:rtl w:val="0"/>
        </w:rPr>
        <w:t xml:space="preserve">Deflection of a membrane with DirichletBoundary conditions</w:t>
      </w:r>
    </w:p>
    <w:p w:rsidR="00000000" w:rsidDel="00000000" w:rsidP="00000000" w:rsidRDefault="00000000" w:rsidRPr="00000000" w14:paraId="00000084">
      <w:pPr>
        <w:rPr/>
      </w:pPr>
      <w:r w:rsidDel="00000000" w:rsidR="00000000" w:rsidRPr="00000000">
        <w:rPr>
          <w:rtl w:val="0"/>
        </w:rPr>
        <w:t xml:space="preserve">Laplace(w) = p  in the unit circle</w:t>
      </w:r>
    </w:p>
    <w:p w:rsidR="00000000" w:rsidDel="00000000" w:rsidP="00000000" w:rsidRDefault="00000000" w:rsidRPr="00000000" w14:paraId="00000085">
      <w:pPr>
        <w:rPr/>
      </w:pPr>
      <w:r w:rsidDel="00000000" w:rsidR="00000000" w:rsidRPr="00000000">
        <w:rPr>
          <w:rtl w:val="0"/>
        </w:rPr>
        <w:t xml:space="preserve"> w = 0  on the boundary</w:t>
      </w:r>
    </w:p>
    <w:p w:rsidR="00000000" w:rsidDel="00000000" w:rsidP="00000000" w:rsidRDefault="00000000" w:rsidRPr="00000000" w14:paraId="00000086">
      <w:pPr>
        <w:rPr/>
      </w:pPr>
      <w:r w:rsidDel="00000000" w:rsidR="00000000" w:rsidRPr="00000000">
        <w:rPr>
          <w:rtl w:val="0"/>
        </w:rPr>
        <w:t xml:space="preserve">The load p is a Gaussian function centered at (0, 0.6).</w:t>
      </w:r>
    </w:p>
    <w:p w:rsidR="00000000" w:rsidDel="00000000" w:rsidP="00000000" w:rsidRDefault="00000000" w:rsidRPr="00000000" w14:paraId="0000008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5524500"/>
            <wp:effectExtent b="0" l="0" r="0" t="0"/>
            <wp:docPr id="14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2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rPr/>
      </w:pPr>
      <w:r w:rsidDel="00000000" w:rsidR="00000000" w:rsidRPr="00000000">
        <w:rPr/>
        <w:drawing>
          <wp:inline distB="114300" distT="114300" distL="114300" distR="114300">
            <wp:extent cx="2533650" cy="3552825"/>
            <wp:effectExtent b="0" l="0" r="0" t="0"/>
            <wp:docPr id="2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33650" cy="35528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 </w:t>
      </w:r>
      <w:r w:rsidDel="00000000" w:rsidR="00000000" w:rsidRPr="00000000">
        <w:rPr/>
        <w:drawing>
          <wp:inline distB="114300" distT="114300" distL="114300" distR="114300">
            <wp:extent cx="4076700" cy="3314700"/>
            <wp:effectExtent b="0" l="0" r="0" t="0"/>
            <wp:docPr id="17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331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rPr/>
      </w:pPr>
      <w:r w:rsidDel="00000000" w:rsidR="00000000" w:rsidRPr="00000000">
        <w:rPr>
          <w:rtl w:val="0"/>
        </w:rPr>
        <w:t xml:space="preserve">Paraview Load</w:t>
      </w:r>
    </w:p>
    <w:p w:rsidR="00000000" w:rsidDel="00000000" w:rsidP="00000000" w:rsidRDefault="00000000" w:rsidRPr="00000000" w14:paraId="0000009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rPr/>
      </w:pPr>
      <w:r w:rsidDel="00000000" w:rsidR="00000000" w:rsidRPr="00000000">
        <w:rPr/>
        <w:drawing>
          <wp:inline distB="114300" distT="114300" distL="114300" distR="114300">
            <wp:extent cx="4805363" cy="3371850"/>
            <wp:effectExtent b="0" l="0" r="0" t="0"/>
            <wp:docPr id="10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05363" cy="3371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rPr/>
      </w:pPr>
      <w:r w:rsidDel="00000000" w:rsidR="00000000" w:rsidRPr="00000000">
        <w:rPr>
          <w:rtl w:val="0"/>
        </w:rPr>
        <w:t xml:space="preserve">After filter by scalar is applied</w:t>
      </w:r>
    </w:p>
    <w:p w:rsidR="00000000" w:rsidDel="00000000" w:rsidP="00000000" w:rsidRDefault="00000000" w:rsidRPr="00000000" w14:paraId="00000094">
      <w:pPr>
        <w:rPr/>
      </w:pPr>
      <w:r w:rsidDel="00000000" w:rsidR="00000000" w:rsidRPr="00000000">
        <w:rPr/>
        <w:drawing>
          <wp:inline distB="114300" distT="114300" distL="114300" distR="114300">
            <wp:extent cx="4833938" cy="3619500"/>
            <wp:effectExtent b="0" l="0" r="0" t="0"/>
            <wp:docPr id="11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33938" cy="361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rPr/>
      </w:pPr>
      <w:r w:rsidDel="00000000" w:rsidR="00000000" w:rsidRPr="00000000">
        <w:rPr>
          <w:rtl w:val="0"/>
        </w:rPr>
        <w:t xml:space="preserve">3D</w:t>
      </w:r>
    </w:p>
    <w:p w:rsidR="00000000" w:rsidDel="00000000" w:rsidP="00000000" w:rsidRDefault="00000000" w:rsidRPr="00000000" w14:paraId="00000096">
      <w:pPr>
        <w:rPr/>
      </w:pPr>
      <w:r w:rsidDel="00000000" w:rsidR="00000000" w:rsidRPr="00000000">
        <w:rPr/>
        <w:drawing>
          <wp:inline distB="114300" distT="114300" distL="114300" distR="114300">
            <wp:extent cx="5334000" cy="4233863"/>
            <wp:effectExtent b="0" l="0" r="0" t="0"/>
            <wp:docPr id="3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42338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rPr/>
      </w:pPr>
      <w:r w:rsidDel="00000000" w:rsidR="00000000" w:rsidRPr="00000000">
        <w:rPr>
          <w:rtl w:val="0"/>
        </w:rPr>
        <w:t xml:space="preserve">Deflection</w:t>
      </w:r>
    </w:p>
    <w:p w:rsidR="00000000" w:rsidDel="00000000" w:rsidP="00000000" w:rsidRDefault="00000000" w:rsidRPr="00000000" w14:paraId="000000AC">
      <w:pPr>
        <w:rPr/>
      </w:pPr>
      <w:r w:rsidDel="00000000" w:rsidR="00000000" w:rsidRPr="00000000">
        <w:rPr/>
        <w:drawing>
          <wp:inline distB="114300" distT="114300" distL="114300" distR="114300">
            <wp:extent cx="5010150" cy="3776663"/>
            <wp:effectExtent b="0" l="0" r="0" t="0"/>
            <wp:docPr id="16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37766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rPr/>
      </w:pPr>
      <w:r w:rsidDel="00000000" w:rsidR="00000000" w:rsidRPr="00000000">
        <w:rPr>
          <w:rtl w:val="0"/>
        </w:rPr>
        <w:t xml:space="preserve">After Filter by scalar is applied</w:t>
      </w:r>
    </w:p>
    <w:p w:rsidR="00000000" w:rsidDel="00000000" w:rsidP="00000000" w:rsidRDefault="00000000" w:rsidRPr="00000000" w14:paraId="000000AE">
      <w:pPr>
        <w:rPr/>
      </w:pPr>
      <w:r w:rsidDel="00000000" w:rsidR="00000000" w:rsidRPr="00000000">
        <w:rPr/>
        <w:drawing>
          <wp:inline distB="114300" distT="114300" distL="114300" distR="114300">
            <wp:extent cx="4972050" cy="3681413"/>
            <wp:effectExtent b="0" l="0" r="0" t="0"/>
            <wp:docPr id="7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36814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rPr/>
      </w:pPr>
      <w:r w:rsidDel="00000000" w:rsidR="00000000" w:rsidRPr="00000000">
        <w:rPr>
          <w:rtl w:val="0"/>
        </w:rPr>
        <w:t xml:space="preserve">Paraview 3D</w:t>
      </w:r>
    </w:p>
    <w:p w:rsidR="00000000" w:rsidDel="00000000" w:rsidP="00000000" w:rsidRDefault="00000000" w:rsidRPr="00000000" w14:paraId="000000B1">
      <w:pPr>
        <w:rPr/>
      </w:pPr>
      <w:r w:rsidDel="00000000" w:rsidR="00000000" w:rsidRPr="00000000">
        <w:rPr/>
        <w:drawing>
          <wp:inline distB="114300" distT="114300" distL="114300" distR="114300">
            <wp:extent cx="5057775" cy="3938588"/>
            <wp:effectExtent b="0" l="0" r="0" t="0"/>
            <wp:docPr id="31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39385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rPr>
          <w:b w:val="1"/>
          <w:color w:val="0000ff"/>
          <w:sz w:val="28"/>
          <w:szCs w:val="28"/>
        </w:rPr>
      </w:pPr>
      <w:r w:rsidDel="00000000" w:rsidR="00000000" w:rsidRPr="00000000">
        <w:rPr>
          <w:b w:val="1"/>
          <w:color w:val="0000ff"/>
          <w:sz w:val="28"/>
          <w:szCs w:val="28"/>
          <w:rtl w:val="0"/>
        </w:rPr>
        <w:t xml:space="preserve">Read Mesh from the zip  file example</w:t>
      </w:r>
    </w:p>
    <w:p w:rsidR="00000000" w:rsidDel="00000000" w:rsidP="00000000" w:rsidRDefault="00000000" w:rsidRPr="00000000" w14:paraId="000000C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356100"/>
            <wp:effectExtent b="0" l="0" r="0" t="0"/>
            <wp:docPr id="19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rPr/>
      </w:pPr>
      <w:r w:rsidDel="00000000" w:rsidR="00000000" w:rsidRPr="00000000">
        <w:rPr>
          <w:rtl w:val="0"/>
        </w:rPr>
        <w:t xml:space="preserve">Paraview files</w:t>
      </w:r>
    </w:p>
    <w:p w:rsidR="00000000" w:rsidDel="00000000" w:rsidP="00000000" w:rsidRDefault="00000000" w:rsidRPr="00000000" w14:paraId="000000CB">
      <w:pPr>
        <w:rPr/>
      </w:pPr>
      <w:r w:rsidDel="00000000" w:rsidR="00000000" w:rsidRPr="00000000">
        <w:rPr/>
        <w:drawing>
          <wp:inline distB="114300" distT="114300" distL="114300" distR="114300">
            <wp:extent cx="4262438" cy="2676525"/>
            <wp:effectExtent b="0" l="0" r="0" t="0"/>
            <wp:docPr id="29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62438" cy="2676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rPr/>
      </w:pPr>
      <w:r w:rsidDel="00000000" w:rsidR="00000000" w:rsidRPr="00000000">
        <w:rPr>
          <w:rtl w:val="0"/>
        </w:rPr>
        <w:t xml:space="preserve">Paraview 3D</w:t>
      </w:r>
    </w:p>
    <w:p w:rsidR="00000000" w:rsidDel="00000000" w:rsidP="00000000" w:rsidRDefault="00000000" w:rsidRPr="00000000" w14:paraId="000000C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rPr/>
      </w:pPr>
      <w:r w:rsidDel="00000000" w:rsidR="00000000" w:rsidRPr="00000000">
        <w:rPr/>
        <w:drawing>
          <wp:inline distB="114300" distT="114300" distL="114300" distR="114300">
            <wp:extent cx="5081588" cy="3848100"/>
            <wp:effectExtent b="0" l="0" r="0" t="0"/>
            <wp:docPr id="30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81588" cy="384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rPr>
          <w:b w:val="1"/>
          <w:color w:val="0000ff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rPr>
          <w:b w:val="1"/>
          <w:color w:val="0000ff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rPr>
          <w:b w:val="1"/>
          <w:color w:val="0000ff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rPr>
          <w:b w:val="1"/>
          <w:color w:val="0000ff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rPr>
          <w:b w:val="1"/>
          <w:color w:val="0000ff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rPr>
          <w:b w:val="1"/>
          <w:color w:val="0000ff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rPr>
          <w:b w:val="1"/>
          <w:color w:val="0000ff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rPr>
          <w:b w:val="1"/>
          <w:color w:val="0000ff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rPr>
          <w:b w:val="1"/>
          <w:color w:val="0000ff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rPr>
          <w:b w:val="1"/>
          <w:color w:val="0000ff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rPr>
          <w:b w:val="1"/>
          <w:color w:val="0000ff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rPr>
          <w:b w:val="1"/>
          <w:color w:val="0000ff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rPr>
          <w:b w:val="1"/>
          <w:color w:val="0000ff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rPr>
          <w:b w:val="1"/>
          <w:color w:val="0000ff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rPr>
          <w:b w:val="1"/>
          <w:color w:val="0000ff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rPr>
          <w:b w:val="1"/>
          <w:color w:val="0000ff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rPr>
          <w:b w:val="1"/>
          <w:color w:val="0000ff"/>
          <w:sz w:val="28"/>
          <w:szCs w:val="28"/>
        </w:rPr>
      </w:pPr>
      <w:r w:rsidDel="00000000" w:rsidR="00000000" w:rsidRPr="00000000">
        <w:rPr>
          <w:b w:val="1"/>
          <w:color w:val="0000ff"/>
          <w:sz w:val="28"/>
          <w:szCs w:val="28"/>
          <w:rtl w:val="0"/>
        </w:rPr>
        <w:t xml:space="preserve">Adaptive poisson</w:t>
      </w:r>
    </w:p>
    <w:p w:rsidR="00000000" w:rsidDel="00000000" w:rsidP="00000000" w:rsidRDefault="00000000" w:rsidRPr="00000000" w14:paraId="000000E2">
      <w:pPr>
        <w:rPr>
          <w:b w:val="1"/>
          <w:color w:val="0000ff"/>
          <w:sz w:val="28"/>
          <w:szCs w:val="28"/>
        </w:rPr>
      </w:pPr>
      <w:r w:rsidDel="00000000" w:rsidR="00000000" w:rsidRPr="00000000">
        <w:rPr>
          <w:b w:val="1"/>
          <w:color w:val="0000ff"/>
          <w:sz w:val="28"/>
          <w:szCs w:val="28"/>
        </w:rPr>
        <w:drawing>
          <wp:inline distB="114300" distT="114300" distL="114300" distR="114300">
            <wp:extent cx="5943600" cy="4038600"/>
            <wp:effectExtent b="0" l="0" r="0" t="0"/>
            <wp:docPr id="28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2990850" cy="2857500"/>
            <wp:effectExtent b="0" l="0" r="0" t="0"/>
            <wp:docPr id="1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90850" cy="285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Paraview Initial mesh</w:t>
      </w:r>
    </w:p>
    <w:p w:rsidR="00000000" w:rsidDel="00000000" w:rsidP="00000000" w:rsidRDefault="00000000" w:rsidRPr="00000000" w14:paraId="000000E8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095875" cy="3529013"/>
            <wp:effectExtent b="0" l="0" r="0" t="0"/>
            <wp:docPr id="26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35290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3D Initial mesh</w:t>
      </w:r>
    </w:p>
    <w:p w:rsidR="00000000" w:rsidDel="00000000" w:rsidP="00000000" w:rsidRDefault="00000000" w:rsidRPr="00000000" w14:paraId="000000EB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081588" cy="3324225"/>
            <wp:effectExtent b="0" l="0" r="0" t="0"/>
            <wp:docPr id="25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81588" cy="3324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Paraview Final Mesh</w:t>
      </w:r>
    </w:p>
    <w:p w:rsidR="00000000" w:rsidDel="00000000" w:rsidP="00000000" w:rsidRDefault="00000000" w:rsidRPr="00000000" w14:paraId="000000EE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062538" cy="3448050"/>
            <wp:effectExtent b="0" l="0" r="0" t="0"/>
            <wp:docPr id="6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62538" cy="3448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3D Final Mesh</w:t>
      </w:r>
    </w:p>
    <w:p w:rsidR="00000000" w:rsidDel="00000000" w:rsidP="00000000" w:rsidRDefault="00000000" w:rsidRPr="00000000" w14:paraId="000000F0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4995863" cy="3000375"/>
            <wp:effectExtent b="0" l="0" r="0" t="0"/>
            <wp:docPr id="9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95863" cy="30003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rPr/>
      </w:pPr>
      <w:r w:rsidDel="00000000" w:rsidR="00000000" w:rsidRPr="00000000">
        <w:rPr>
          <w:rtl w:val="0"/>
        </w:rPr>
      </w:r>
    </w:p>
    <w:sectPr>
      <w:pgSz w:h="15840" w:w="12240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20.png"/><Relationship Id="rId22" Type="http://schemas.openxmlformats.org/officeDocument/2006/relationships/image" Target="media/image8.png"/><Relationship Id="rId21" Type="http://schemas.openxmlformats.org/officeDocument/2006/relationships/image" Target="media/image19.png"/><Relationship Id="rId24" Type="http://schemas.openxmlformats.org/officeDocument/2006/relationships/image" Target="media/image9.png"/><Relationship Id="rId23" Type="http://schemas.openxmlformats.org/officeDocument/2006/relationships/image" Target="media/image14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2.png"/><Relationship Id="rId26" Type="http://schemas.openxmlformats.org/officeDocument/2006/relationships/image" Target="media/image1.png"/><Relationship Id="rId25" Type="http://schemas.openxmlformats.org/officeDocument/2006/relationships/image" Target="media/image10.png"/><Relationship Id="rId28" Type="http://schemas.openxmlformats.org/officeDocument/2006/relationships/image" Target="media/image24.png"/><Relationship Id="rId27" Type="http://schemas.openxmlformats.org/officeDocument/2006/relationships/image" Target="media/image2.png"/><Relationship Id="rId5" Type="http://schemas.openxmlformats.org/officeDocument/2006/relationships/styles" Target="styles.xml"/><Relationship Id="rId6" Type="http://schemas.openxmlformats.org/officeDocument/2006/relationships/image" Target="media/image21.png"/><Relationship Id="rId29" Type="http://schemas.openxmlformats.org/officeDocument/2006/relationships/image" Target="media/image6.png"/><Relationship Id="rId7" Type="http://schemas.openxmlformats.org/officeDocument/2006/relationships/image" Target="media/image3.png"/><Relationship Id="rId8" Type="http://schemas.openxmlformats.org/officeDocument/2006/relationships/image" Target="media/image17.png"/><Relationship Id="rId31" Type="http://schemas.openxmlformats.org/officeDocument/2006/relationships/image" Target="media/image28.png"/><Relationship Id="rId30" Type="http://schemas.openxmlformats.org/officeDocument/2006/relationships/image" Target="media/image26.png"/><Relationship Id="rId11" Type="http://schemas.openxmlformats.org/officeDocument/2006/relationships/image" Target="media/image13.png"/><Relationship Id="rId33" Type="http://schemas.openxmlformats.org/officeDocument/2006/relationships/image" Target="media/image5.png"/><Relationship Id="rId10" Type="http://schemas.openxmlformats.org/officeDocument/2006/relationships/image" Target="media/image22.png"/><Relationship Id="rId32" Type="http://schemas.openxmlformats.org/officeDocument/2006/relationships/image" Target="media/image30.png"/><Relationship Id="rId13" Type="http://schemas.openxmlformats.org/officeDocument/2006/relationships/image" Target="media/image27.png"/><Relationship Id="rId35" Type="http://schemas.openxmlformats.org/officeDocument/2006/relationships/image" Target="media/image29.png"/><Relationship Id="rId12" Type="http://schemas.openxmlformats.org/officeDocument/2006/relationships/image" Target="media/image31.png"/><Relationship Id="rId34" Type="http://schemas.openxmlformats.org/officeDocument/2006/relationships/image" Target="media/image23.png"/><Relationship Id="rId15" Type="http://schemas.openxmlformats.org/officeDocument/2006/relationships/image" Target="media/image16.png"/><Relationship Id="rId37" Type="http://schemas.openxmlformats.org/officeDocument/2006/relationships/image" Target="media/image15.png"/><Relationship Id="rId14" Type="http://schemas.openxmlformats.org/officeDocument/2006/relationships/image" Target="media/image4.png"/><Relationship Id="rId36" Type="http://schemas.openxmlformats.org/officeDocument/2006/relationships/image" Target="media/image11.png"/><Relationship Id="rId17" Type="http://schemas.openxmlformats.org/officeDocument/2006/relationships/image" Target="media/image18.png"/><Relationship Id="rId16" Type="http://schemas.openxmlformats.org/officeDocument/2006/relationships/image" Target="media/image32.png"/><Relationship Id="rId19" Type="http://schemas.openxmlformats.org/officeDocument/2006/relationships/image" Target="media/image7.png"/><Relationship Id="rId18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